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855"/>
  <w:body>
    <w:p w14:paraId="2D10F17A" w14:textId="42FCC9BA" w:rsidR="0049312B" w:rsidRPr="007039B9" w:rsidRDefault="0046042C" w:rsidP="007039B9">
      <w:pPr>
        <w:jc w:val="center"/>
        <w:rPr>
          <w:rFonts w:ascii="Source Sans Pro" w:hAnsi="Source Sans Pro"/>
          <w:b/>
          <w:bCs/>
          <w:color w:val="FFCD00"/>
          <w:sz w:val="56"/>
          <w:szCs w:val="56"/>
        </w:rPr>
      </w:pPr>
      <w:r w:rsidRPr="007039B9">
        <w:rPr>
          <w:rFonts w:ascii="Source Sans Pro" w:hAnsi="Source Sans Pro"/>
          <w:b/>
          <w:bCs/>
          <w:color w:val="FFCD00"/>
          <w:sz w:val="56"/>
          <w:szCs w:val="56"/>
        </w:rPr>
        <w:t>LEADERS ARE NOT BORN. THEY ARE MADE.</w:t>
      </w:r>
    </w:p>
    <w:p w14:paraId="08D41E69" w14:textId="44AD2807" w:rsidR="007039B9" w:rsidRDefault="007039B9" w:rsidP="007039B9">
      <w:pPr>
        <w:jc w:val="center"/>
        <w:rPr>
          <w:rFonts w:ascii="Source Sans Pro" w:hAnsi="Source Sans Pro"/>
          <w:b/>
          <w:bCs/>
          <w:color w:val="FFCD00"/>
          <w:sz w:val="56"/>
          <w:szCs w:val="56"/>
        </w:rPr>
      </w:pPr>
      <w:r w:rsidRPr="007039B9">
        <w:rPr>
          <w:rFonts w:ascii="Source Sans Pro" w:hAnsi="Source Sans Pro"/>
          <w:b/>
          <w:bCs/>
          <w:noProof/>
          <w:color w:val="FFCD00"/>
          <w:sz w:val="56"/>
          <w:szCs w:val="56"/>
        </w:rPr>
        <w:drawing>
          <wp:inline distT="0" distB="0" distL="0" distR="0" wp14:anchorId="267F8FF5" wp14:editId="24C05482">
            <wp:extent cx="1676400" cy="1399794"/>
            <wp:effectExtent l="0" t="0" r="0" b="0"/>
            <wp:docPr id="7863527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84" cy="1401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39B9">
        <w:rPr>
          <w:rFonts w:ascii="Source Sans Pro" w:hAnsi="Source Sans Pro"/>
          <w:b/>
          <w:bCs/>
          <w:noProof/>
          <w:color w:val="FFCD00"/>
          <w:sz w:val="56"/>
          <w:szCs w:val="56"/>
        </w:rPr>
        <w:drawing>
          <wp:inline distT="0" distB="0" distL="0" distR="0" wp14:anchorId="27642132" wp14:editId="67375C83">
            <wp:extent cx="1424785" cy="1466341"/>
            <wp:effectExtent l="0" t="0" r="4445" b="635"/>
            <wp:docPr id="10767491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48" cy="1469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39B9">
        <w:rPr>
          <w:rFonts w:ascii="Source Sans Pro" w:hAnsi="Source Sans Pro"/>
          <w:b/>
          <w:bCs/>
          <w:noProof/>
          <w:color w:val="FFCD00"/>
          <w:sz w:val="56"/>
          <w:szCs w:val="56"/>
        </w:rPr>
        <w:drawing>
          <wp:inline distT="0" distB="0" distL="0" distR="0" wp14:anchorId="0A19598D" wp14:editId="0A2C7955">
            <wp:extent cx="1264919" cy="1475740"/>
            <wp:effectExtent l="0" t="0" r="0" b="0"/>
            <wp:docPr id="8633702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70" cy="1484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FD7AA" w14:textId="77777777" w:rsidR="007039B9" w:rsidRPr="00EE7B45" w:rsidRDefault="007039B9" w:rsidP="007039B9">
      <w:pPr>
        <w:jc w:val="center"/>
        <w:rPr>
          <w:rFonts w:ascii="Source Sans Pro" w:hAnsi="Source Sans Pro"/>
          <w:b/>
          <w:bCs/>
          <w:color w:val="FFCD00"/>
          <w:sz w:val="20"/>
          <w:szCs w:val="20"/>
        </w:rPr>
      </w:pPr>
    </w:p>
    <w:p w14:paraId="15F279F7" w14:textId="117806E5" w:rsidR="007039B9" w:rsidRDefault="007039B9" w:rsidP="007039B9">
      <w:pPr>
        <w:jc w:val="center"/>
        <w:rPr>
          <w:rFonts w:ascii="Source Sans Pro" w:hAnsi="Source Sans Pro"/>
          <w:b/>
          <w:bCs/>
          <w:color w:val="FFCD00"/>
          <w:sz w:val="48"/>
          <w:szCs w:val="48"/>
        </w:rPr>
      </w:pPr>
      <w:r>
        <w:rPr>
          <w:rFonts w:ascii="Source Sans Pro" w:hAnsi="Source Sans Pro"/>
          <w:b/>
          <w:bCs/>
          <w:color w:val="FFCD00"/>
          <w:sz w:val="48"/>
          <w:szCs w:val="48"/>
        </w:rPr>
        <w:t>JOIN US FOR OUR SPRING OPEN HOUSE</w:t>
      </w:r>
    </w:p>
    <w:p w14:paraId="0408B7F0" w14:textId="3472BEA4" w:rsidR="00EE7B45" w:rsidRDefault="007039B9" w:rsidP="00EE7B45">
      <w:pPr>
        <w:rPr>
          <w:rFonts w:ascii="Source Sans Pro" w:hAnsi="Source Sans Pro"/>
          <w:b/>
          <w:bCs/>
          <w:color w:val="FFCD00"/>
          <w:sz w:val="48"/>
          <w:szCs w:val="48"/>
        </w:rPr>
      </w:pPr>
      <w:r>
        <w:rPr>
          <w:rFonts w:ascii="Source Sans Pro" w:hAnsi="Source Sans Pro"/>
          <w:b/>
          <w:bCs/>
          <w:noProof/>
          <w:color w:val="FFCD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3F8667C" wp14:editId="34303000">
            <wp:simplePos x="0" y="0"/>
            <wp:positionH relativeFrom="column">
              <wp:posOffset>5104765</wp:posOffset>
            </wp:positionH>
            <wp:positionV relativeFrom="paragraph">
              <wp:posOffset>11430</wp:posOffset>
            </wp:positionV>
            <wp:extent cx="1381125" cy="1350010"/>
            <wp:effectExtent l="0" t="0" r="9525" b="2540"/>
            <wp:wrapTight wrapText="bothSides">
              <wp:wrapPolygon edited="0">
                <wp:start x="8044" y="0"/>
                <wp:lineTo x="5363" y="914"/>
                <wp:lineTo x="1192" y="3962"/>
                <wp:lineTo x="0" y="6401"/>
                <wp:lineTo x="0" y="11582"/>
                <wp:lineTo x="298" y="16459"/>
                <wp:lineTo x="2681" y="19507"/>
                <wp:lineTo x="4171" y="19812"/>
                <wp:lineTo x="8044" y="21336"/>
                <wp:lineTo x="8938" y="21336"/>
                <wp:lineTo x="12513" y="21336"/>
                <wp:lineTo x="13109" y="21336"/>
                <wp:lineTo x="17578" y="19507"/>
                <wp:lineTo x="20855" y="14630"/>
                <wp:lineTo x="21451" y="10973"/>
                <wp:lineTo x="21451" y="9144"/>
                <wp:lineTo x="20259" y="4267"/>
                <wp:lineTo x="15790" y="914"/>
                <wp:lineTo x="13407" y="0"/>
                <wp:lineTo x="8044" y="0"/>
              </wp:wrapPolygon>
            </wp:wrapTight>
            <wp:docPr id="138073353" name="Picture 4" descr="A blue circle with yellow wings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73353" name="Picture 4" descr="A blue circle with yellow wings and white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B45">
        <w:rPr>
          <w:rFonts w:ascii="Source Sans Pro" w:hAnsi="Source Sans Pro"/>
          <w:b/>
          <w:bCs/>
          <w:color w:val="FFCD00"/>
          <w:sz w:val="48"/>
          <w:szCs w:val="48"/>
        </w:rPr>
        <w:tab/>
        <w:t>Air Force ROTC, Det 752</w:t>
      </w:r>
    </w:p>
    <w:p w14:paraId="56CCD8CE" w14:textId="41AC0CDD" w:rsidR="00EE7B45" w:rsidRDefault="00EE7B45" w:rsidP="00EE7B45">
      <w:pPr>
        <w:rPr>
          <w:rFonts w:ascii="Source Sans Pro" w:hAnsi="Source Sans Pro"/>
          <w:b/>
          <w:bCs/>
          <w:color w:val="FFCD00"/>
          <w:sz w:val="48"/>
          <w:szCs w:val="48"/>
        </w:rPr>
      </w:pPr>
      <w:r>
        <w:rPr>
          <w:rFonts w:ascii="Source Sans Pro" w:hAnsi="Source Sans Pro"/>
          <w:b/>
          <w:bCs/>
          <w:color w:val="FFCD00"/>
          <w:sz w:val="48"/>
          <w:szCs w:val="48"/>
        </w:rPr>
        <w:tab/>
        <w:t>Wilkes University</w:t>
      </w:r>
    </w:p>
    <w:p w14:paraId="7C3A13A2" w14:textId="7240FEDE" w:rsidR="00EE7B45" w:rsidRPr="00EE7B45" w:rsidRDefault="00EE7B45" w:rsidP="00EE7B45">
      <w:pPr>
        <w:rPr>
          <w:rFonts w:ascii="Source Sans Pro" w:hAnsi="Source Sans Pro"/>
          <w:b/>
          <w:bCs/>
          <w:color w:val="FFCD00"/>
          <w:sz w:val="40"/>
          <w:szCs w:val="40"/>
        </w:rPr>
      </w:pPr>
      <w:r w:rsidRPr="00EE7B45">
        <w:rPr>
          <w:rFonts w:ascii="Source Sans Pro" w:hAnsi="Source Sans Pro"/>
          <w:b/>
          <w:bCs/>
          <w:color w:val="FFCD00"/>
          <w:sz w:val="40"/>
          <w:szCs w:val="40"/>
        </w:rPr>
        <w:tab/>
        <w:t>169 S. Main St., Wilkes Barre, PA 18701</w:t>
      </w:r>
    </w:p>
    <w:p w14:paraId="2D7FB330" w14:textId="5CFF9106" w:rsidR="00EE7B45" w:rsidRPr="00EE7B45" w:rsidRDefault="00EE7B45" w:rsidP="00EE7B45">
      <w:pPr>
        <w:ind w:firstLine="720"/>
        <w:rPr>
          <w:rFonts w:ascii="Source Sans Pro" w:hAnsi="Source Sans Pro"/>
          <w:b/>
          <w:bCs/>
          <w:color w:val="FFCD00"/>
          <w:sz w:val="40"/>
          <w:szCs w:val="40"/>
        </w:rPr>
      </w:pPr>
      <w:r>
        <w:rPr>
          <w:rFonts w:ascii="Source Sans Pro" w:hAnsi="Source Sans Pro"/>
          <w:b/>
          <w:bCs/>
          <w:color w:val="FFCD00"/>
          <w:sz w:val="40"/>
          <w:szCs w:val="40"/>
        </w:rPr>
        <w:t>April 11th</w:t>
      </w:r>
      <w:r w:rsidRPr="00EE7B45">
        <w:rPr>
          <w:rFonts w:ascii="Source Sans Pro" w:hAnsi="Source Sans Pro"/>
          <w:b/>
          <w:bCs/>
          <w:color w:val="FFCD00"/>
          <w:sz w:val="40"/>
          <w:szCs w:val="40"/>
        </w:rPr>
        <w:t>, 3:00PM</w:t>
      </w:r>
      <w:r>
        <w:rPr>
          <w:rFonts w:ascii="Source Sans Pro" w:hAnsi="Source Sans Pro"/>
          <w:b/>
          <w:bCs/>
          <w:color w:val="FFCD00"/>
          <w:sz w:val="40"/>
          <w:szCs w:val="40"/>
        </w:rPr>
        <w:t xml:space="preserve"> - </w:t>
      </w:r>
      <w:r w:rsidRPr="00EE7B45">
        <w:rPr>
          <w:rFonts w:ascii="Source Sans Pro" w:hAnsi="Source Sans Pro"/>
          <w:b/>
          <w:bCs/>
          <w:color w:val="FFCD00"/>
          <w:sz w:val="40"/>
          <w:szCs w:val="40"/>
        </w:rPr>
        <w:t>6:00PM</w:t>
      </w:r>
    </w:p>
    <w:p w14:paraId="75CE9E89" w14:textId="681492F7" w:rsidR="007039B9" w:rsidRPr="007039B9" w:rsidRDefault="009E6849" w:rsidP="007039B9">
      <w:pPr>
        <w:pStyle w:val="ListParagraph"/>
        <w:numPr>
          <w:ilvl w:val="0"/>
          <w:numId w:val="1"/>
        </w:numPr>
        <w:rPr>
          <w:rFonts w:ascii="Source Sans Pro" w:hAnsi="Source Sans Pro"/>
          <w:b/>
          <w:bCs/>
          <w:color w:val="FFCD00"/>
          <w:sz w:val="32"/>
          <w:szCs w:val="32"/>
        </w:rPr>
      </w:pPr>
      <w:r>
        <w:rPr>
          <w:rFonts w:ascii="Source Sans Pro" w:hAnsi="Source Sans Pro"/>
          <w:b/>
          <w:bCs/>
          <w:color w:val="FFCD00"/>
          <w:sz w:val="32"/>
          <w:szCs w:val="32"/>
        </w:rPr>
        <w:t>Participate in information sessions/military training</w:t>
      </w:r>
    </w:p>
    <w:p w14:paraId="12A4DBD8" w14:textId="77777777" w:rsidR="007039B9" w:rsidRPr="007039B9" w:rsidRDefault="007039B9" w:rsidP="007039B9">
      <w:pPr>
        <w:pStyle w:val="ListParagraph"/>
        <w:numPr>
          <w:ilvl w:val="0"/>
          <w:numId w:val="1"/>
        </w:numPr>
        <w:rPr>
          <w:rFonts w:ascii="Source Sans Pro" w:hAnsi="Source Sans Pro"/>
          <w:b/>
          <w:bCs/>
          <w:color w:val="FFCD00"/>
          <w:sz w:val="32"/>
          <w:szCs w:val="32"/>
        </w:rPr>
      </w:pPr>
      <w:r w:rsidRPr="007039B9">
        <w:rPr>
          <w:rFonts w:ascii="Source Sans Pro" w:hAnsi="Source Sans Pro"/>
          <w:b/>
          <w:bCs/>
          <w:color w:val="FFCD00"/>
          <w:sz w:val="32"/>
          <w:szCs w:val="32"/>
        </w:rPr>
        <w:t>Parents and family are welcome</w:t>
      </w:r>
    </w:p>
    <w:p w14:paraId="59929A80" w14:textId="77777777" w:rsidR="007039B9" w:rsidRPr="007039B9" w:rsidRDefault="007039B9" w:rsidP="007039B9">
      <w:pPr>
        <w:pStyle w:val="ListParagraph"/>
        <w:numPr>
          <w:ilvl w:val="0"/>
          <w:numId w:val="1"/>
        </w:numPr>
        <w:rPr>
          <w:rFonts w:ascii="Source Sans Pro" w:hAnsi="Source Sans Pro"/>
          <w:b/>
          <w:bCs/>
          <w:color w:val="FFCD00"/>
          <w:sz w:val="32"/>
          <w:szCs w:val="32"/>
        </w:rPr>
      </w:pPr>
      <w:r w:rsidRPr="007039B9">
        <w:rPr>
          <w:rFonts w:ascii="Source Sans Pro" w:hAnsi="Source Sans Pro"/>
          <w:b/>
          <w:bCs/>
          <w:color w:val="FFCD00"/>
          <w:sz w:val="32"/>
          <w:szCs w:val="32"/>
        </w:rPr>
        <w:t>Speak with current Air Force Officers and ROTC cadets</w:t>
      </w:r>
    </w:p>
    <w:p w14:paraId="683E00B5" w14:textId="77777777" w:rsidR="007039B9" w:rsidRPr="007039B9" w:rsidRDefault="007039B9" w:rsidP="007039B9">
      <w:pPr>
        <w:pStyle w:val="ListParagraph"/>
        <w:numPr>
          <w:ilvl w:val="0"/>
          <w:numId w:val="1"/>
        </w:numPr>
        <w:rPr>
          <w:rFonts w:ascii="Source Sans Pro" w:hAnsi="Source Sans Pro"/>
          <w:b/>
          <w:bCs/>
          <w:color w:val="FFCD00"/>
          <w:sz w:val="32"/>
          <w:szCs w:val="32"/>
        </w:rPr>
      </w:pPr>
      <w:r w:rsidRPr="007039B9">
        <w:rPr>
          <w:rFonts w:ascii="Source Sans Pro" w:hAnsi="Source Sans Pro"/>
          <w:b/>
          <w:bCs/>
          <w:color w:val="FFCD00"/>
          <w:sz w:val="32"/>
          <w:szCs w:val="32"/>
        </w:rPr>
        <w:t>Learn about benefits, scholarships, and exciting career opportunities</w:t>
      </w:r>
    </w:p>
    <w:p w14:paraId="2DAE0249" w14:textId="77777777" w:rsidR="007039B9" w:rsidRPr="007039B9" w:rsidRDefault="007039B9" w:rsidP="007039B9">
      <w:pPr>
        <w:pStyle w:val="ListParagraph"/>
        <w:numPr>
          <w:ilvl w:val="0"/>
          <w:numId w:val="1"/>
        </w:numPr>
        <w:rPr>
          <w:rFonts w:ascii="Source Sans Pro" w:hAnsi="Source Sans Pro"/>
          <w:b/>
          <w:bCs/>
          <w:color w:val="FFCD00"/>
          <w:sz w:val="32"/>
          <w:szCs w:val="32"/>
        </w:rPr>
      </w:pPr>
      <w:r w:rsidRPr="007039B9">
        <w:rPr>
          <w:rFonts w:ascii="Source Sans Pro" w:hAnsi="Source Sans Pro"/>
          <w:b/>
          <w:bCs/>
          <w:color w:val="FFCD00"/>
          <w:sz w:val="32"/>
          <w:szCs w:val="32"/>
        </w:rPr>
        <w:t>Create bonds with new people that will last a lifetime</w:t>
      </w:r>
    </w:p>
    <w:p w14:paraId="079A7EE4" w14:textId="77777777" w:rsidR="007039B9" w:rsidRPr="007039B9" w:rsidRDefault="007039B9" w:rsidP="007039B9">
      <w:pPr>
        <w:pStyle w:val="ListParagraph"/>
        <w:numPr>
          <w:ilvl w:val="0"/>
          <w:numId w:val="1"/>
        </w:numPr>
        <w:rPr>
          <w:rFonts w:ascii="Source Sans Pro" w:hAnsi="Source Sans Pro"/>
          <w:b/>
          <w:bCs/>
          <w:color w:val="FFCD00"/>
          <w:sz w:val="32"/>
          <w:szCs w:val="32"/>
        </w:rPr>
      </w:pPr>
      <w:r w:rsidRPr="007039B9">
        <w:rPr>
          <w:rFonts w:ascii="Source Sans Pro" w:hAnsi="Source Sans Pro"/>
          <w:b/>
          <w:bCs/>
          <w:color w:val="FFCD00"/>
          <w:sz w:val="32"/>
          <w:szCs w:val="32"/>
        </w:rPr>
        <w:t>Gain and enhance leadership skills and abilities</w:t>
      </w:r>
    </w:p>
    <w:p w14:paraId="66C602E7" w14:textId="151F7504" w:rsidR="007039B9" w:rsidRDefault="007039B9" w:rsidP="007039B9">
      <w:pPr>
        <w:pStyle w:val="ListParagraph"/>
        <w:numPr>
          <w:ilvl w:val="0"/>
          <w:numId w:val="1"/>
        </w:numPr>
        <w:rPr>
          <w:rFonts w:ascii="Source Sans Pro" w:hAnsi="Source Sans Pro"/>
          <w:b/>
          <w:bCs/>
          <w:color w:val="FFCD00"/>
          <w:sz w:val="32"/>
          <w:szCs w:val="32"/>
        </w:rPr>
      </w:pPr>
      <w:r w:rsidRPr="007039B9">
        <w:rPr>
          <w:rFonts w:ascii="Source Sans Pro" w:hAnsi="Source Sans Pro"/>
          <w:b/>
          <w:bCs/>
          <w:color w:val="FFCD00"/>
          <w:sz w:val="32"/>
          <w:szCs w:val="32"/>
        </w:rPr>
        <w:t>For students interested in attending Wilkes University, Bloomsburg University, East</w:t>
      </w:r>
      <w:r>
        <w:rPr>
          <w:rFonts w:ascii="Source Sans Pro" w:hAnsi="Source Sans Pro"/>
          <w:b/>
          <w:bCs/>
          <w:color w:val="FFCD00"/>
          <w:sz w:val="32"/>
          <w:szCs w:val="32"/>
        </w:rPr>
        <w:t xml:space="preserve"> </w:t>
      </w:r>
      <w:r w:rsidRPr="007039B9">
        <w:rPr>
          <w:rFonts w:ascii="Source Sans Pro" w:hAnsi="Source Sans Pro"/>
          <w:b/>
          <w:bCs/>
          <w:color w:val="FFCD00"/>
          <w:sz w:val="32"/>
          <w:szCs w:val="32"/>
        </w:rPr>
        <w:t>Stroudsburg University, King's College, Marywood University, University of Scranton, Penn State University (Hazleton, Scranton, Schuylkill, Wilkes Barre), and Luzerne County Community College</w:t>
      </w:r>
    </w:p>
    <w:p w14:paraId="5C14010C" w14:textId="77777777" w:rsidR="00EE7B45" w:rsidRDefault="00EE7B45" w:rsidP="00EE7B45">
      <w:pPr>
        <w:rPr>
          <w:rFonts w:ascii="Source Sans Pro" w:hAnsi="Source Sans Pro"/>
          <w:b/>
          <w:bCs/>
          <w:color w:val="FFCD00"/>
          <w:sz w:val="32"/>
          <w:szCs w:val="32"/>
        </w:rPr>
      </w:pPr>
    </w:p>
    <w:p w14:paraId="6D8490EA" w14:textId="77777777" w:rsidR="00EE7B45" w:rsidRDefault="00EE7B45" w:rsidP="00EE7B45">
      <w:pPr>
        <w:rPr>
          <w:rFonts w:ascii="Source Sans Pro" w:hAnsi="Source Sans Pro"/>
          <w:b/>
          <w:bCs/>
          <w:color w:val="FFCD00"/>
          <w:sz w:val="32"/>
          <w:szCs w:val="32"/>
        </w:rPr>
      </w:pPr>
    </w:p>
    <w:p w14:paraId="52189CB0" w14:textId="3E165F3A" w:rsidR="00EE7B45" w:rsidRPr="00EE7B45" w:rsidRDefault="00EE7B45" w:rsidP="00EE7B45">
      <w:pPr>
        <w:jc w:val="center"/>
        <w:rPr>
          <w:rFonts w:ascii="Source Sans Pro" w:hAnsi="Source Sans Pro"/>
          <w:b/>
          <w:bCs/>
          <w:color w:val="FFCD00"/>
          <w:sz w:val="28"/>
          <w:szCs w:val="28"/>
        </w:rPr>
      </w:pPr>
      <w:r w:rsidRPr="00EE7B45">
        <w:rPr>
          <w:rFonts w:ascii="Source Sans Pro" w:hAnsi="Source Sans Pro"/>
          <w:b/>
          <w:bCs/>
          <w:color w:val="FFCD00"/>
          <w:sz w:val="28"/>
          <w:szCs w:val="28"/>
        </w:rPr>
        <w:t>Email: rotcdl@wilkes.edu | Phone: 570-408-4860 | Web: https://wilkes.edu/rotc</w:t>
      </w:r>
    </w:p>
    <w:sectPr w:rsidR="00EE7B45" w:rsidRPr="00EE7B45" w:rsidSect="00703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B13EF"/>
    <w:multiLevelType w:val="hybridMultilevel"/>
    <w:tmpl w:val="E02C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97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2C"/>
    <w:rsid w:val="0046042C"/>
    <w:rsid w:val="0049312B"/>
    <w:rsid w:val="007039B9"/>
    <w:rsid w:val="009E6849"/>
    <w:rsid w:val="00D77EE8"/>
    <w:rsid w:val="00E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855"/>
      <o:colormenu v:ext="edit" fillcolor="#002855"/>
    </o:shapedefaults>
    <o:shapelayout v:ext="edit">
      <o:idmap v:ext="edit" data="1"/>
    </o:shapelayout>
  </w:shapeDefaults>
  <w:decimalSymbol w:val="."/>
  <w:listSeparator w:val=","/>
  <w14:docId w14:val="4389F507"/>
  <w15:chartTrackingRefBased/>
  <w15:docId w15:val="{1DF907A9-F907-466D-B575-93E4EC13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 Andrew</dc:creator>
  <cp:keywords/>
  <dc:description/>
  <cp:lastModifiedBy>Klinger, Andrew</cp:lastModifiedBy>
  <cp:revision>2</cp:revision>
  <dcterms:created xsi:type="dcterms:W3CDTF">2024-02-14T14:47:00Z</dcterms:created>
  <dcterms:modified xsi:type="dcterms:W3CDTF">2024-02-27T13:29:00Z</dcterms:modified>
</cp:coreProperties>
</file>